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B16" w:rsidRDefault="008E3B16" w:rsidP="008E3B16">
      <w:pPr>
        <w:spacing w:beforeLines="50" w:before="156" w:afterLines="50" w:after="156"/>
        <w:ind w:firstLineChars="200" w:firstLine="420"/>
        <w:jc w:val="center"/>
        <w:rPr>
          <w:rFonts w:hint="eastAsia"/>
        </w:rPr>
      </w:pPr>
      <w:r>
        <w:rPr>
          <w:rFonts w:hint="eastAsia"/>
        </w:rPr>
        <w:t>乙醇中毒</w:t>
      </w:r>
      <w:bookmarkStart w:id="0" w:name="_GoBack"/>
      <w:bookmarkEnd w:id="0"/>
    </w:p>
    <w:p w:rsidR="008E3B16" w:rsidRDefault="008E3B16" w:rsidP="008E3B16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乙醇中毒（</w:t>
      </w:r>
      <w:r>
        <w:rPr>
          <w:rFonts w:hint="eastAsia"/>
        </w:rPr>
        <w:t>Ethyl alcohol poisoning)</w:t>
      </w:r>
    </w:p>
    <w:p w:rsidR="008E3B16" w:rsidRDefault="008E3B16" w:rsidP="008E3B16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乙醇（</w:t>
      </w:r>
      <w:r>
        <w:rPr>
          <w:rFonts w:hint="eastAsia"/>
        </w:rPr>
        <w:t>CH3OH)</w:t>
      </w:r>
      <w:r>
        <w:rPr>
          <w:rFonts w:hint="eastAsia"/>
        </w:rPr>
        <w:t>又称酒精，为无色、易燃、易挥发的液体，具有特殊的芳香气味。分子量</w:t>
      </w:r>
      <w:r>
        <w:rPr>
          <w:rFonts w:hint="eastAsia"/>
        </w:rPr>
        <w:t>46.07,</w:t>
      </w:r>
      <w:r>
        <w:rPr>
          <w:rFonts w:hint="eastAsia"/>
        </w:rPr>
        <w:t>比重</w:t>
      </w:r>
      <w:r>
        <w:rPr>
          <w:rFonts w:hint="eastAsia"/>
        </w:rPr>
        <w:t>0.7893,</w:t>
      </w:r>
      <w:r>
        <w:rPr>
          <w:rFonts w:hint="eastAsia"/>
        </w:rPr>
        <w:t>沸点</w:t>
      </w:r>
      <w:r>
        <w:rPr>
          <w:rFonts w:hint="eastAsia"/>
        </w:rPr>
        <w:t>78.4</w:t>
      </w:r>
      <w:r>
        <w:rPr>
          <w:rFonts w:hint="eastAsia"/>
        </w:rPr>
        <w:t>℃。能与水及大多数有机溶剂混溶。其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和空气混合，能形成爆炸性混合物。在医疗工作中用于皮肤消毒。日常酒类饮料中均含不同分量的乙醇。用作工业溶剂、防冻剂和燃料；用于化工、制药、合成橡胶、塑料、树脂、合成纤维、炸药、粘合剂、化妆品等工业。</w:t>
      </w:r>
    </w:p>
    <w:p w:rsidR="008E3B16" w:rsidRDefault="008E3B16" w:rsidP="008E3B16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乙醇可经胃肠道、呼吸道和皮肤吸收。在体内经氧化后分解为二氧化碳和水，体内蓄积较少，其毒性主要为麻醉作用。</w:t>
      </w:r>
    </w:p>
    <w:p w:rsidR="008E3B16" w:rsidRDefault="008E3B16" w:rsidP="008E3B16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乙醇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对眼和</w:t>
      </w:r>
      <w:proofErr w:type="gramStart"/>
      <w:r>
        <w:rPr>
          <w:rFonts w:hint="eastAsia"/>
        </w:rPr>
        <w:t>上呼吸道粘模有</w:t>
      </w:r>
      <w:proofErr w:type="gramEnd"/>
      <w:r>
        <w:rPr>
          <w:rFonts w:hint="eastAsia"/>
        </w:rPr>
        <w:t>轻度刺激作用。反复长期接触可使皮肤干燥、脱屑、破裂和发生皮炎，急性职业中毒未见报道。长期接触高浓度乙醇可发生头痛、头晕、易激动、乏力、恶心等症状。口服急性中毒时表现为酪</w:t>
      </w:r>
      <w:proofErr w:type="gramStart"/>
      <w:r>
        <w:rPr>
          <w:rFonts w:hint="eastAsia"/>
        </w:rPr>
        <w:t>酚</w:t>
      </w:r>
      <w:proofErr w:type="gramEnd"/>
      <w:r>
        <w:rPr>
          <w:rFonts w:hint="eastAsia"/>
        </w:rPr>
        <w:t>状态，其病程分为兴奋期、共济失调期和昏睡期。严重者深度昏迷，呼吸浅表或呈潮式呼吸。血中乙醇浓度达</w:t>
      </w:r>
    </w:p>
    <w:p w:rsidR="008E3B16" w:rsidRDefault="008E3B16" w:rsidP="008E3B16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0.4-0.5%</w:t>
      </w:r>
      <w:r>
        <w:rPr>
          <w:rFonts w:hint="eastAsia"/>
        </w:rPr>
        <w:t>时，可致死亡。</w:t>
      </w:r>
      <w:proofErr w:type="gramStart"/>
      <w:r>
        <w:rPr>
          <w:rFonts w:hint="eastAsia"/>
        </w:rPr>
        <w:t>长期酬酒者</w:t>
      </w:r>
      <w:proofErr w:type="gramEnd"/>
      <w:r>
        <w:rPr>
          <w:rFonts w:hint="eastAsia"/>
        </w:rPr>
        <w:t>可见面部血管扩张、皮肤营养障碍、</w:t>
      </w:r>
      <w:proofErr w:type="gramStart"/>
      <w:r>
        <w:rPr>
          <w:rFonts w:hint="eastAsia"/>
        </w:rPr>
        <w:t>胖肠肌</w:t>
      </w:r>
      <w:proofErr w:type="gramEnd"/>
      <w:r>
        <w:rPr>
          <w:rFonts w:hint="eastAsia"/>
        </w:rPr>
        <w:t>压痛，多发性神经炎、慢性胃炎、脂肪肝、肝硬化、心肌损害以及</w:t>
      </w:r>
      <w:proofErr w:type="gramStart"/>
      <w:r>
        <w:rPr>
          <w:rFonts w:hint="eastAsia"/>
        </w:rPr>
        <w:t>精神样病表现</w:t>
      </w:r>
      <w:proofErr w:type="gramEnd"/>
      <w:r>
        <w:rPr>
          <w:rFonts w:hint="eastAsia"/>
        </w:rPr>
        <w:t>。</w:t>
      </w:r>
    </w:p>
    <w:p w:rsidR="00957BFD" w:rsidRDefault="008E3B16" w:rsidP="008E3B16">
      <w:pPr>
        <w:spacing w:beforeLines="50" w:before="156" w:afterLines="50" w:after="156"/>
        <w:ind w:firstLineChars="200" w:firstLine="420"/>
      </w:pPr>
      <w:r>
        <w:rPr>
          <w:rFonts w:hint="eastAsia"/>
        </w:rPr>
        <w:t>一般酒醉可不必治疗。严重者用</w:t>
      </w:r>
      <w:r>
        <w:rPr>
          <w:rFonts w:hint="eastAsia"/>
        </w:rPr>
        <w:t>1%</w:t>
      </w:r>
      <w:r>
        <w:rPr>
          <w:rFonts w:hint="eastAsia"/>
        </w:rPr>
        <w:t>碳酸氢钠或盐水洗胃，同时给予必要的急救、对症和支持疗法。</w:t>
      </w:r>
    </w:p>
    <w:sectPr w:rsidR="00957B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B16"/>
    <w:rsid w:val="008E3B16"/>
    <w:rsid w:val="0095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2019-10-18T08:01:00Z</dcterms:created>
  <dcterms:modified xsi:type="dcterms:W3CDTF">2019-10-18T08:02:00Z</dcterms:modified>
</cp:coreProperties>
</file>